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2F" w:rsidRPr="00A5022E" w:rsidRDefault="00494D2F" w:rsidP="00494D2F">
      <w:pPr>
        <w:pStyle w:val="Ttulo1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A5022E">
        <w:rPr>
          <w:rFonts w:ascii="Arial" w:hAnsi="Arial" w:cs="Arial"/>
          <w:b w:val="0"/>
          <w:color w:val="auto"/>
          <w:sz w:val="22"/>
          <w:szCs w:val="22"/>
        </w:rPr>
        <w:t>Procedimientos e instrumentos psicométricos para la evaluación psiquiátrica y psicológica previa al trasplante de órganos</w:t>
      </w:r>
    </w:p>
    <w:p w:rsidR="00494D2F" w:rsidRPr="003E26CF" w:rsidRDefault="00494D2F" w:rsidP="00494D2F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20"/>
      </w:tblPr>
      <w:tblGrid>
        <w:gridCol w:w="3363"/>
        <w:gridCol w:w="3872"/>
        <w:gridCol w:w="1819"/>
      </w:tblGrid>
      <w:tr w:rsidR="00494D2F" w:rsidRPr="003E26CF" w:rsidTr="004857EE"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bCs/>
                <w:sz w:val="20"/>
                <w:szCs w:val="20"/>
              </w:rPr>
              <w:t>Aspectos a evaluar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bCs/>
                <w:sz w:val="20"/>
                <w:szCs w:val="20"/>
              </w:rPr>
              <w:t>Procedimientos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Instrumentos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evaluación</w:t>
            </w:r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Estado cognitivo</w:t>
            </w:r>
          </w:p>
          <w:p w:rsidR="00494D2F" w:rsidRPr="003E26CF" w:rsidRDefault="00494D2F" w:rsidP="004857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2F" w:rsidRPr="003E26CF" w:rsidRDefault="00494D2F" w:rsidP="004857EE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Realizar una valoración básica,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MEC</w:t>
            </w:r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Comprensión del proceso médico-quirúrgico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Realizar una valoración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comprensión </w:t>
            </w:r>
            <w:r w:rsidRPr="003E26CF">
              <w:rPr>
                <w:rFonts w:ascii="Arial" w:hAnsi="Arial" w:cs="Arial"/>
                <w:sz w:val="20"/>
                <w:szCs w:val="20"/>
              </w:rPr>
              <w:t>básica de l</w:t>
            </w:r>
            <w:r>
              <w:rPr>
                <w:rFonts w:ascii="Arial" w:hAnsi="Arial" w:cs="Arial"/>
                <w:sz w:val="20"/>
                <w:szCs w:val="20"/>
              </w:rPr>
              <w:t>a información  recibida</w:t>
            </w:r>
            <w:r w:rsidRPr="003E26CF">
              <w:rPr>
                <w:rFonts w:ascii="Arial" w:hAnsi="Arial" w:cs="Arial"/>
                <w:sz w:val="20"/>
                <w:szCs w:val="20"/>
              </w:rPr>
              <w:t xml:space="preserve"> sobre el proceso</w:t>
            </w:r>
            <w:r>
              <w:rPr>
                <w:rFonts w:ascii="Arial" w:hAnsi="Arial" w:cs="Arial"/>
                <w:sz w:val="20"/>
                <w:szCs w:val="20"/>
              </w:rPr>
              <w:t xml:space="preserve"> médico-quirúrgico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Default="00494D2F" w:rsidP="004857EE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Psicopatología previa </w:t>
            </w:r>
          </w:p>
          <w:p w:rsidR="00494D2F" w:rsidRPr="003E26CF" w:rsidRDefault="00494D2F" w:rsidP="004857EE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actual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Valorar </w:t>
            </w:r>
            <w:r>
              <w:rPr>
                <w:rFonts w:ascii="Arial" w:hAnsi="Arial" w:cs="Arial"/>
                <w:sz w:val="20"/>
                <w:szCs w:val="20"/>
              </w:rPr>
              <w:t>antecedentes</w:t>
            </w:r>
            <w:r w:rsidRPr="003E26CF">
              <w:rPr>
                <w:rFonts w:ascii="Arial" w:hAnsi="Arial" w:cs="Arial"/>
                <w:sz w:val="20"/>
                <w:szCs w:val="20"/>
              </w:rPr>
              <w:t xml:space="preserve"> de trastornos psiquiátricos personales y familiares (hasta la 2ª generación)</w:t>
            </w:r>
          </w:p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Valorar situaciones críticas del último año </w:t>
            </w:r>
          </w:p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>Identificar trastornos clínicos</w:t>
            </w:r>
            <w:r>
              <w:rPr>
                <w:rFonts w:ascii="Arial" w:hAnsi="Arial" w:cs="Arial"/>
                <w:sz w:val="20"/>
                <w:szCs w:val="20"/>
              </w:rPr>
              <w:t xml:space="preserve"> actuales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SCID I</w:t>
            </w: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HADS</w:t>
            </w:r>
          </w:p>
        </w:tc>
      </w:tr>
      <w:tr w:rsidR="00494D2F" w:rsidRPr="003A7A68" w:rsidTr="004857EE">
        <w:tc>
          <w:tcPr>
            <w:tcW w:w="0" w:type="auto"/>
            <w:vAlign w:val="center"/>
          </w:tcPr>
          <w:p w:rsidR="00494D2F" w:rsidRPr="003E26CF" w:rsidRDefault="00494D2F" w:rsidP="004857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Personalidad y afrontamiento</w:t>
            </w:r>
          </w:p>
        </w:tc>
        <w:tc>
          <w:tcPr>
            <w:tcW w:w="0" w:type="auto"/>
            <w:vAlign w:val="center"/>
          </w:tcPr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Evaluar personalidad normal: énfasis en rasgos que puedan afectar la adherencia y el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autocuidado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>Estilo de afrontamiento predominante. Peso sobre aspectos de optimismo y fortaleza.</w:t>
            </w:r>
          </w:p>
        </w:tc>
        <w:tc>
          <w:tcPr>
            <w:tcW w:w="0" w:type="auto"/>
            <w:vAlign w:val="center"/>
          </w:tcPr>
          <w:p w:rsidR="00494D2F" w:rsidRPr="00A57B2D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  <w:lang w:val="en-US"/>
              </w:rPr>
              <w:t>TCI-R-67</w:t>
            </w: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  <w:lang w:val="en-US"/>
              </w:rPr>
              <w:t>LOT-R</w:t>
            </w:r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Trastornos por uso de sustancias (TUS)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>Valorar el patrón de consumo, según las diferentes sustancias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6946BF" w:rsidRDefault="00494D2F" w:rsidP="004857EE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6BF">
              <w:rPr>
                <w:rFonts w:ascii="Arial" w:hAnsi="Arial" w:cs="Arial"/>
                <w:b/>
                <w:sz w:val="20"/>
                <w:szCs w:val="20"/>
              </w:rPr>
              <w:t>AUDIT</w:t>
            </w:r>
          </w:p>
          <w:p w:rsidR="00494D2F" w:rsidRPr="006946BF" w:rsidRDefault="00494D2F" w:rsidP="004857EE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6BF">
              <w:rPr>
                <w:rFonts w:ascii="Arial" w:hAnsi="Arial" w:cs="Arial"/>
                <w:b/>
                <w:sz w:val="20"/>
                <w:szCs w:val="20"/>
              </w:rPr>
              <w:t>DAST-i</w:t>
            </w:r>
          </w:p>
          <w:p w:rsidR="00494D2F" w:rsidRPr="006946BF" w:rsidRDefault="00494D2F" w:rsidP="004857EE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6BF">
              <w:rPr>
                <w:rFonts w:ascii="Arial" w:hAnsi="Arial" w:cs="Arial"/>
                <w:b/>
                <w:sz w:val="20"/>
                <w:szCs w:val="20"/>
              </w:rPr>
              <w:t>FNTD</w:t>
            </w:r>
          </w:p>
          <w:p w:rsidR="00494D2F" w:rsidRPr="003E26CF" w:rsidRDefault="00494D2F" w:rsidP="004857EE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>Cribado toxicológico</w:t>
            </w:r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 xml:space="preserve">Adherencia a las </w:t>
            </w:r>
            <w:r w:rsidRPr="003E26CF">
              <w:rPr>
                <w:rFonts w:ascii="Arial" w:hAnsi="Arial" w:cs="Arial"/>
                <w:b/>
                <w:sz w:val="20"/>
                <w:szCs w:val="20"/>
              </w:rPr>
              <w:lastRenderedPageBreak/>
              <w:t>pautas/expectativas sobre el proceso médico-quirúrgico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94D2F" w:rsidRPr="003E26CF" w:rsidRDefault="00494D2F" w:rsidP="004857EE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lastRenderedPageBreak/>
              <w:t xml:space="preserve">Valorar otros procesos de </w:t>
            </w:r>
            <w:r w:rsidRPr="003E26CF">
              <w:rPr>
                <w:rFonts w:ascii="Arial" w:hAnsi="Arial" w:cs="Arial"/>
                <w:sz w:val="20"/>
                <w:szCs w:val="20"/>
              </w:rPr>
              <w:lastRenderedPageBreak/>
              <w:t>enfermedad y sus respuestas</w:t>
            </w:r>
          </w:p>
          <w:p w:rsidR="00494D2F" w:rsidRPr="003E26CF" w:rsidRDefault="00494D2F" w:rsidP="004857EE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>Valorar tipos de expectativas frente a los procedimientos médicos</w:t>
            </w:r>
          </w:p>
          <w:p w:rsidR="00494D2F" w:rsidRPr="003E26CF" w:rsidRDefault="00494D2F" w:rsidP="004857EE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>Valorar adherencia a tratamientos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lastRenderedPageBreak/>
              <w:t>SMAQ</w:t>
            </w:r>
          </w:p>
        </w:tc>
      </w:tr>
    </w:tbl>
    <w:p w:rsidR="00CA5DC4" w:rsidRDefault="00CA5DC4"/>
    <w:sectPr w:rsidR="00CA5DC4" w:rsidSect="00CA5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B4"/>
    <w:multiLevelType w:val="hybridMultilevel"/>
    <w:tmpl w:val="130E5D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FF2A95"/>
    <w:multiLevelType w:val="hybridMultilevel"/>
    <w:tmpl w:val="A8D0A0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C0AA9"/>
    <w:multiLevelType w:val="hybridMultilevel"/>
    <w:tmpl w:val="D040B94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4D2F"/>
    <w:rsid w:val="00494D2F"/>
    <w:rsid w:val="00CA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2F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94D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94D2F"/>
    <w:rPr>
      <w:rFonts w:ascii="Cambria" w:hAnsi="Cambria"/>
      <w:b/>
      <w:bCs/>
      <w:color w:val="365F91"/>
      <w:sz w:val="28"/>
      <w:szCs w:val="28"/>
      <w:lang w:val="es-ES"/>
    </w:rPr>
  </w:style>
  <w:style w:type="paragraph" w:styleId="Prrafodelista">
    <w:name w:val="List Paragraph"/>
    <w:basedOn w:val="Normal"/>
    <w:uiPriority w:val="99"/>
    <w:qFormat/>
    <w:rsid w:val="0049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1049</Characters>
  <Application>Microsoft Office Word</Application>
  <DocSecurity>0</DocSecurity>
  <Lines>8</Lines>
  <Paragraphs>2</Paragraphs>
  <ScaleCrop>false</ScaleCrop>
  <Company>HUVH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sgfidel</dc:creator>
  <cp:keywords/>
  <dc:description/>
  <cp:lastModifiedBy>sgfidel</cp:lastModifiedBy>
  <cp:revision>1</cp:revision>
  <dcterms:created xsi:type="dcterms:W3CDTF">2013-12-09T11:07:00Z</dcterms:created>
  <dcterms:modified xsi:type="dcterms:W3CDTF">2013-12-09T11:09:00Z</dcterms:modified>
</cp:coreProperties>
</file>