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2F" w:rsidRPr="00A5022E" w:rsidRDefault="00494D2F" w:rsidP="00494D2F">
      <w:pPr>
        <w:pStyle w:val="Ttulo1"/>
        <w:spacing w:line="36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A5022E">
        <w:rPr>
          <w:rFonts w:ascii="Arial" w:hAnsi="Arial" w:cs="Arial"/>
          <w:b w:val="0"/>
          <w:color w:val="auto"/>
          <w:sz w:val="22"/>
          <w:szCs w:val="22"/>
        </w:rPr>
        <w:t>Procedimientos e instrumentos psicométricos para la evaluación psiquiátrica y psicológica previa al trasplante de órganos</w:t>
      </w:r>
    </w:p>
    <w:p w:rsidR="00494D2F" w:rsidRPr="003E26CF" w:rsidRDefault="00494D2F" w:rsidP="00494D2F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20"/>
      </w:tblPr>
      <w:tblGrid>
        <w:gridCol w:w="3363"/>
        <w:gridCol w:w="3872"/>
        <w:gridCol w:w="1819"/>
      </w:tblGrid>
      <w:tr w:rsidR="00494D2F" w:rsidRPr="003E26CF" w:rsidTr="004857EE">
        <w:tc>
          <w:tcPr>
            <w:tcW w:w="0" w:type="auto"/>
            <w:tcBorders>
              <w:top w:val="single" w:sz="8" w:space="0" w:color="000000"/>
            </w:tcBorders>
            <w:shd w:val="clear" w:color="auto" w:fill="000000"/>
            <w:vAlign w:val="center"/>
          </w:tcPr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6CF">
              <w:rPr>
                <w:rFonts w:ascii="Arial" w:hAnsi="Arial" w:cs="Arial"/>
                <w:b/>
                <w:bCs/>
                <w:sz w:val="20"/>
                <w:szCs w:val="20"/>
              </w:rPr>
              <w:t>Aspectos a evaluar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000000"/>
            <w:vAlign w:val="center"/>
          </w:tcPr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6CF">
              <w:rPr>
                <w:rFonts w:ascii="Arial" w:hAnsi="Arial" w:cs="Arial"/>
                <w:b/>
                <w:bCs/>
                <w:sz w:val="20"/>
                <w:szCs w:val="20"/>
              </w:rPr>
              <w:t>Procedimientos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000000"/>
            <w:vAlign w:val="center"/>
          </w:tcPr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6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Instrumentos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evaluación</w:t>
            </w:r>
          </w:p>
        </w:tc>
      </w:tr>
      <w:tr w:rsidR="00494D2F" w:rsidRPr="003E26CF" w:rsidTr="004857EE"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3E26CF" w:rsidRDefault="00494D2F" w:rsidP="004857EE">
            <w:pPr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26CF">
              <w:rPr>
                <w:rFonts w:ascii="Arial" w:hAnsi="Arial" w:cs="Arial"/>
                <w:b/>
                <w:sz w:val="20"/>
                <w:szCs w:val="20"/>
              </w:rPr>
              <w:t>Estado cognitivo</w:t>
            </w:r>
          </w:p>
          <w:p w:rsidR="00494D2F" w:rsidRPr="003E26CF" w:rsidRDefault="00494D2F" w:rsidP="004857E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4D2F" w:rsidRPr="003E26CF" w:rsidRDefault="00494D2F" w:rsidP="004857EE">
            <w:pPr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3E26CF" w:rsidRDefault="00494D2F" w:rsidP="004857EE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26CF">
              <w:rPr>
                <w:rFonts w:ascii="Arial" w:hAnsi="Arial" w:cs="Arial"/>
                <w:sz w:val="20"/>
                <w:szCs w:val="20"/>
              </w:rPr>
              <w:t xml:space="preserve">Realizar una valoración básica, 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6CF">
              <w:rPr>
                <w:rFonts w:ascii="Arial" w:hAnsi="Arial" w:cs="Arial"/>
                <w:b/>
                <w:sz w:val="20"/>
                <w:szCs w:val="20"/>
              </w:rPr>
              <w:t>MEC</w:t>
            </w:r>
          </w:p>
        </w:tc>
      </w:tr>
      <w:tr w:rsidR="00494D2F" w:rsidRPr="003E26CF" w:rsidTr="004857EE"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3E26CF" w:rsidRDefault="00494D2F" w:rsidP="004857EE">
            <w:pPr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26CF">
              <w:rPr>
                <w:rFonts w:ascii="Arial" w:hAnsi="Arial" w:cs="Arial"/>
                <w:b/>
                <w:sz w:val="20"/>
                <w:szCs w:val="20"/>
              </w:rPr>
              <w:t>Comprensión del proceso médico-quirúrgico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3E26CF" w:rsidRDefault="00494D2F" w:rsidP="004857EE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26CF">
              <w:rPr>
                <w:rFonts w:ascii="Arial" w:hAnsi="Arial" w:cs="Arial"/>
                <w:sz w:val="20"/>
                <w:szCs w:val="20"/>
              </w:rPr>
              <w:t xml:space="preserve">Realizar una valoración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comprensión </w:t>
            </w:r>
            <w:r w:rsidRPr="003E26CF">
              <w:rPr>
                <w:rFonts w:ascii="Arial" w:hAnsi="Arial" w:cs="Arial"/>
                <w:sz w:val="20"/>
                <w:szCs w:val="20"/>
              </w:rPr>
              <w:t>básica de l</w:t>
            </w:r>
            <w:r>
              <w:rPr>
                <w:rFonts w:ascii="Arial" w:hAnsi="Arial" w:cs="Arial"/>
                <w:sz w:val="20"/>
                <w:szCs w:val="20"/>
              </w:rPr>
              <w:t>a información  recibida</w:t>
            </w:r>
            <w:r w:rsidRPr="003E26CF">
              <w:rPr>
                <w:rFonts w:ascii="Arial" w:hAnsi="Arial" w:cs="Arial"/>
                <w:sz w:val="20"/>
                <w:szCs w:val="20"/>
              </w:rPr>
              <w:t xml:space="preserve"> sobre el proceso</w:t>
            </w:r>
            <w:r>
              <w:rPr>
                <w:rFonts w:ascii="Arial" w:hAnsi="Arial" w:cs="Arial"/>
                <w:sz w:val="20"/>
                <w:szCs w:val="20"/>
              </w:rPr>
              <w:t xml:space="preserve"> médico-quirúrgico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D2F" w:rsidRPr="003E26CF" w:rsidTr="004857EE"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Default="00494D2F" w:rsidP="004857EE">
            <w:pPr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Psicopatología previa </w:t>
            </w:r>
          </w:p>
          <w:p w:rsidR="00494D2F" w:rsidRPr="003E26CF" w:rsidRDefault="00494D2F" w:rsidP="004857EE">
            <w:pPr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 actual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3E26CF" w:rsidRDefault="00494D2F" w:rsidP="004857EE">
            <w:pPr>
              <w:pStyle w:val="Prrafodelista"/>
              <w:numPr>
                <w:ilvl w:val="0"/>
                <w:numId w:val="1"/>
              </w:numPr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26CF">
              <w:rPr>
                <w:rFonts w:ascii="Arial" w:hAnsi="Arial" w:cs="Arial"/>
                <w:sz w:val="20"/>
                <w:szCs w:val="20"/>
              </w:rPr>
              <w:t xml:space="preserve">Valorar </w:t>
            </w:r>
            <w:r>
              <w:rPr>
                <w:rFonts w:ascii="Arial" w:hAnsi="Arial" w:cs="Arial"/>
                <w:sz w:val="20"/>
                <w:szCs w:val="20"/>
              </w:rPr>
              <w:t>antecedentes</w:t>
            </w:r>
            <w:r w:rsidRPr="003E26CF">
              <w:rPr>
                <w:rFonts w:ascii="Arial" w:hAnsi="Arial" w:cs="Arial"/>
                <w:sz w:val="20"/>
                <w:szCs w:val="20"/>
              </w:rPr>
              <w:t xml:space="preserve"> de trastornos psiquiátricos personales y familiares (hasta la 2ª generación)</w:t>
            </w:r>
          </w:p>
          <w:p w:rsidR="00494D2F" w:rsidRPr="003E26CF" w:rsidRDefault="00494D2F" w:rsidP="004857EE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26CF">
              <w:rPr>
                <w:rFonts w:ascii="Arial" w:hAnsi="Arial" w:cs="Arial"/>
                <w:sz w:val="20"/>
                <w:szCs w:val="20"/>
              </w:rPr>
              <w:t xml:space="preserve">Valorar situaciones críticas del último año </w:t>
            </w:r>
          </w:p>
          <w:p w:rsidR="00494D2F" w:rsidRPr="003E26CF" w:rsidRDefault="00494D2F" w:rsidP="004857EE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26CF">
              <w:rPr>
                <w:rFonts w:ascii="Arial" w:hAnsi="Arial" w:cs="Arial"/>
                <w:sz w:val="20"/>
                <w:szCs w:val="20"/>
              </w:rPr>
              <w:t>Identificar trastornos clínicos</w:t>
            </w:r>
            <w:r>
              <w:rPr>
                <w:rFonts w:ascii="Arial" w:hAnsi="Arial" w:cs="Arial"/>
                <w:sz w:val="20"/>
                <w:szCs w:val="20"/>
              </w:rPr>
              <w:t xml:space="preserve"> actuales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6CF">
              <w:rPr>
                <w:rFonts w:ascii="Arial" w:hAnsi="Arial" w:cs="Arial"/>
                <w:b/>
                <w:sz w:val="20"/>
                <w:szCs w:val="20"/>
              </w:rPr>
              <w:t>SCID I</w:t>
            </w:r>
          </w:p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6CF">
              <w:rPr>
                <w:rFonts w:ascii="Arial" w:hAnsi="Arial" w:cs="Arial"/>
                <w:b/>
                <w:sz w:val="20"/>
                <w:szCs w:val="20"/>
              </w:rPr>
              <w:t>HADS</w:t>
            </w:r>
          </w:p>
        </w:tc>
      </w:tr>
      <w:tr w:rsidR="00494D2F" w:rsidRPr="003A7A68" w:rsidTr="004857EE">
        <w:tc>
          <w:tcPr>
            <w:tcW w:w="0" w:type="auto"/>
            <w:vAlign w:val="center"/>
          </w:tcPr>
          <w:p w:rsidR="00494D2F" w:rsidRPr="003E26CF" w:rsidRDefault="00494D2F" w:rsidP="004857E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26CF">
              <w:rPr>
                <w:rFonts w:ascii="Arial" w:hAnsi="Arial" w:cs="Arial"/>
                <w:b/>
                <w:sz w:val="20"/>
                <w:szCs w:val="20"/>
              </w:rPr>
              <w:t>Personalidad y afrontamiento</w:t>
            </w:r>
          </w:p>
        </w:tc>
        <w:tc>
          <w:tcPr>
            <w:tcW w:w="0" w:type="auto"/>
            <w:vAlign w:val="center"/>
          </w:tcPr>
          <w:p w:rsidR="00494D2F" w:rsidRPr="003E26CF" w:rsidRDefault="00494D2F" w:rsidP="004857EE">
            <w:pPr>
              <w:pStyle w:val="Prrafodelista"/>
              <w:numPr>
                <w:ilvl w:val="0"/>
                <w:numId w:val="1"/>
              </w:numPr>
              <w:spacing w:before="120" w:after="0"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E26CF">
              <w:rPr>
                <w:rFonts w:ascii="Arial" w:hAnsi="Arial" w:cs="Arial"/>
                <w:sz w:val="20"/>
                <w:szCs w:val="20"/>
              </w:rPr>
              <w:t xml:space="preserve">Evaluar personalidad normal: énfasis en rasgos que puedan afectar la adherencia y el </w:t>
            </w:r>
            <w:proofErr w:type="spellStart"/>
            <w:r w:rsidRPr="003E26CF">
              <w:rPr>
                <w:rFonts w:ascii="Arial" w:hAnsi="Arial" w:cs="Arial"/>
                <w:sz w:val="20"/>
                <w:szCs w:val="20"/>
              </w:rPr>
              <w:t>autocuidado</w:t>
            </w:r>
            <w:proofErr w:type="spellEnd"/>
            <w:r w:rsidRPr="003E26C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94D2F" w:rsidRPr="003E26CF" w:rsidRDefault="00494D2F" w:rsidP="004857EE">
            <w:pPr>
              <w:pStyle w:val="Prrafodelista"/>
              <w:numPr>
                <w:ilvl w:val="0"/>
                <w:numId w:val="1"/>
              </w:numPr>
              <w:spacing w:after="120"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E26CF">
              <w:rPr>
                <w:rFonts w:ascii="Arial" w:hAnsi="Arial" w:cs="Arial"/>
                <w:sz w:val="20"/>
                <w:szCs w:val="20"/>
              </w:rPr>
              <w:t>Estilo de afrontamiento predominante. Peso sobre aspectos de optimismo y fortaleza.</w:t>
            </w:r>
          </w:p>
        </w:tc>
        <w:tc>
          <w:tcPr>
            <w:tcW w:w="0" w:type="auto"/>
            <w:vAlign w:val="center"/>
          </w:tcPr>
          <w:p w:rsidR="00494D2F" w:rsidRPr="00A57B2D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3E26CF">
              <w:rPr>
                <w:rFonts w:ascii="Arial" w:hAnsi="Arial" w:cs="Arial"/>
                <w:b/>
                <w:sz w:val="20"/>
                <w:szCs w:val="20"/>
                <w:lang w:val="en-US"/>
              </w:rPr>
              <w:t>TCI-R-67</w:t>
            </w:r>
          </w:p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26CF">
              <w:rPr>
                <w:rFonts w:ascii="Arial" w:hAnsi="Arial" w:cs="Arial"/>
                <w:b/>
                <w:sz w:val="20"/>
                <w:szCs w:val="20"/>
                <w:lang w:val="en-US"/>
              </w:rPr>
              <w:t>LOT-R</w:t>
            </w:r>
          </w:p>
        </w:tc>
      </w:tr>
      <w:tr w:rsidR="00494D2F" w:rsidRPr="003E26CF" w:rsidTr="004857EE"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3E26CF" w:rsidRDefault="00494D2F" w:rsidP="004857E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26CF">
              <w:rPr>
                <w:rFonts w:ascii="Arial" w:hAnsi="Arial" w:cs="Arial"/>
                <w:b/>
                <w:sz w:val="20"/>
                <w:szCs w:val="20"/>
              </w:rPr>
              <w:t>Trastornos por uso de sustancias (TUS)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3E26CF" w:rsidRDefault="00494D2F" w:rsidP="004857EE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26CF">
              <w:rPr>
                <w:rFonts w:ascii="Arial" w:hAnsi="Arial" w:cs="Arial"/>
                <w:sz w:val="20"/>
                <w:szCs w:val="20"/>
              </w:rPr>
              <w:t>Valorar el patrón de consumo, según las diferentes sustancias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6946BF" w:rsidRDefault="00494D2F" w:rsidP="004857EE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6BF">
              <w:rPr>
                <w:rFonts w:ascii="Arial" w:hAnsi="Arial" w:cs="Arial"/>
                <w:b/>
                <w:sz w:val="20"/>
                <w:szCs w:val="20"/>
              </w:rPr>
              <w:t>AUDIT</w:t>
            </w:r>
          </w:p>
          <w:p w:rsidR="00494D2F" w:rsidRPr="006946BF" w:rsidRDefault="00494D2F" w:rsidP="004857EE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6BF">
              <w:rPr>
                <w:rFonts w:ascii="Arial" w:hAnsi="Arial" w:cs="Arial"/>
                <w:b/>
                <w:sz w:val="20"/>
                <w:szCs w:val="20"/>
              </w:rPr>
              <w:t>DAST-i</w:t>
            </w:r>
          </w:p>
          <w:p w:rsidR="00494D2F" w:rsidRPr="006946BF" w:rsidRDefault="00494D2F" w:rsidP="004857EE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6BF">
              <w:rPr>
                <w:rFonts w:ascii="Arial" w:hAnsi="Arial" w:cs="Arial"/>
                <w:b/>
                <w:sz w:val="20"/>
                <w:szCs w:val="20"/>
              </w:rPr>
              <w:t>FNTD</w:t>
            </w:r>
          </w:p>
          <w:p w:rsidR="00494D2F" w:rsidRPr="003E26CF" w:rsidRDefault="00494D2F" w:rsidP="004857EE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6CF">
              <w:rPr>
                <w:rFonts w:ascii="Arial" w:hAnsi="Arial" w:cs="Arial"/>
                <w:sz w:val="20"/>
                <w:szCs w:val="20"/>
              </w:rPr>
              <w:t>Cribado toxicológico</w:t>
            </w:r>
          </w:p>
        </w:tc>
      </w:tr>
      <w:tr w:rsidR="00494D2F" w:rsidRPr="003E26CF" w:rsidTr="004857EE"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494D2F" w:rsidRPr="003E26CF" w:rsidRDefault="00494D2F" w:rsidP="004857E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26CF">
              <w:rPr>
                <w:rFonts w:ascii="Arial" w:hAnsi="Arial" w:cs="Arial"/>
                <w:b/>
                <w:sz w:val="20"/>
                <w:szCs w:val="20"/>
              </w:rPr>
              <w:t xml:space="preserve">Adherencia a las </w:t>
            </w:r>
            <w:r w:rsidRPr="003E26CF">
              <w:rPr>
                <w:rFonts w:ascii="Arial" w:hAnsi="Arial" w:cs="Arial"/>
                <w:b/>
                <w:sz w:val="20"/>
                <w:szCs w:val="20"/>
              </w:rPr>
              <w:lastRenderedPageBreak/>
              <w:t>pautas/expectativas sobre el proceso médico-quirúrgico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494D2F" w:rsidRPr="003E26CF" w:rsidRDefault="00494D2F" w:rsidP="004857EE">
            <w:pPr>
              <w:pStyle w:val="Prrafodelista"/>
              <w:numPr>
                <w:ilvl w:val="0"/>
                <w:numId w:val="2"/>
              </w:numPr>
              <w:spacing w:before="120" w:after="0"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E26CF">
              <w:rPr>
                <w:rFonts w:ascii="Arial" w:hAnsi="Arial" w:cs="Arial"/>
                <w:sz w:val="20"/>
                <w:szCs w:val="20"/>
              </w:rPr>
              <w:lastRenderedPageBreak/>
              <w:t xml:space="preserve">Valorar otros procesos de </w:t>
            </w:r>
            <w:r w:rsidRPr="003E26CF">
              <w:rPr>
                <w:rFonts w:ascii="Arial" w:hAnsi="Arial" w:cs="Arial"/>
                <w:sz w:val="20"/>
                <w:szCs w:val="20"/>
              </w:rPr>
              <w:lastRenderedPageBreak/>
              <w:t>enfermedad y sus respuestas</w:t>
            </w:r>
          </w:p>
          <w:p w:rsidR="00494D2F" w:rsidRPr="003E26CF" w:rsidRDefault="00494D2F" w:rsidP="004857EE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E26CF">
              <w:rPr>
                <w:rFonts w:ascii="Arial" w:hAnsi="Arial" w:cs="Arial"/>
                <w:sz w:val="20"/>
                <w:szCs w:val="20"/>
              </w:rPr>
              <w:t>Valorar tipos de expectativas frente a los procedimientos médicos</w:t>
            </w:r>
          </w:p>
          <w:p w:rsidR="00494D2F" w:rsidRPr="003E26CF" w:rsidRDefault="00494D2F" w:rsidP="004857EE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E26CF">
              <w:rPr>
                <w:rFonts w:ascii="Arial" w:hAnsi="Arial" w:cs="Arial"/>
                <w:sz w:val="20"/>
                <w:szCs w:val="20"/>
              </w:rPr>
              <w:t>Valorar adherencia a tratamientos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6CF">
              <w:rPr>
                <w:rFonts w:ascii="Arial" w:hAnsi="Arial" w:cs="Arial"/>
                <w:b/>
                <w:sz w:val="20"/>
                <w:szCs w:val="20"/>
              </w:rPr>
              <w:lastRenderedPageBreak/>
              <w:t>SMAQ</w:t>
            </w:r>
          </w:p>
        </w:tc>
      </w:tr>
    </w:tbl>
    <w:p w:rsidR="00CA5DC4" w:rsidRDefault="00CA5DC4"/>
    <w:sectPr w:rsidR="00CA5DC4" w:rsidSect="00CA5D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1EB4"/>
    <w:multiLevelType w:val="hybridMultilevel"/>
    <w:tmpl w:val="130E5D4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FF2A95"/>
    <w:multiLevelType w:val="hybridMultilevel"/>
    <w:tmpl w:val="A8D0A0A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1C0AA9"/>
    <w:multiLevelType w:val="hybridMultilevel"/>
    <w:tmpl w:val="D040B94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94D2F"/>
    <w:rsid w:val="00494D2F"/>
    <w:rsid w:val="00CA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2F"/>
    <w:pPr>
      <w:spacing w:after="160" w:line="259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94D2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94D2F"/>
    <w:rPr>
      <w:rFonts w:ascii="Cambria" w:hAnsi="Cambria"/>
      <w:b/>
      <w:bCs/>
      <w:color w:val="365F91"/>
      <w:sz w:val="28"/>
      <w:szCs w:val="28"/>
      <w:lang w:val="es-ES"/>
    </w:rPr>
  </w:style>
  <w:style w:type="paragraph" w:styleId="Prrafodelista">
    <w:name w:val="List Paragraph"/>
    <w:basedOn w:val="Normal"/>
    <w:uiPriority w:val="99"/>
    <w:qFormat/>
    <w:rsid w:val="00494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1049</Characters>
  <Application>Microsoft Office Word</Application>
  <DocSecurity>0</DocSecurity>
  <Lines>8</Lines>
  <Paragraphs>2</Paragraphs>
  <ScaleCrop>false</ScaleCrop>
  <Company>HUVH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sgfidel</dc:creator>
  <cp:keywords/>
  <dc:description/>
  <cp:lastModifiedBy>sgfidel</cp:lastModifiedBy>
  <cp:revision>1</cp:revision>
  <dcterms:created xsi:type="dcterms:W3CDTF">2013-12-09T11:07:00Z</dcterms:created>
  <dcterms:modified xsi:type="dcterms:W3CDTF">2013-12-09T11:09:00Z</dcterms:modified>
</cp:coreProperties>
</file>